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8"/>
          <w:szCs w:val="28"/>
        </w:rPr>
      </w:pPr>
      <w:r>
        <w:rPr>
          <w:rFonts w:cs="Times New Roman" w:ascii="Times New Roman" w:hAnsi="Times New Roman"/>
          <w:sz w:val="28"/>
          <w:szCs w:val="28"/>
        </w:rPr>
        <w:t>Информация для граждан</w:t>
      </w:r>
    </w:p>
    <w:p>
      <w:pPr>
        <w:pStyle w:val="Normal"/>
        <w:ind w:firstLine="567"/>
        <w:jc w:val="center"/>
        <w:rPr>
          <w:rFonts w:ascii="Times New Roman" w:hAnsi="Times New Roman" w:cs="Times New Roman"/>
          <w:sz w:val="28"/>
          <w:szCs w:val="28"/>
        </w:rPr>
      </w:pPr>
      <w:r>
        <w:rPr>
          <w:rFonts w:cs="Times New Roman" w:ascii="Times New Roman" w:hAnsi="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pPr>
        <w:pStyle w:val="ListParagraph"/>
        <w:numPr>
          <w:ilvl w:val="0"/>
          <w:numId w:val="1"/>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Изменения утверждены приказом Минпросвещения России от 4 марта 2025 года № 171 (зарегистрирован в Минюсте России 14.03.2025 № 81553).</w:t>
      </w:r>
    </w:p>
    <w:p>
      <w:pPr>
        <w:pStyle w:val="ListParagraph"/>
        <w:numPr>
          <w:ilvl w:val="0"/>
          <w:numId w:val="1"/>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Документ вступит в силу с 1 апреля 2025 года.</w:t>
      </w:r>
    </w:p>
    <w:p>
      <w:pPr>
        <w:pStyle w:val="ListParagraph"/>
        <w:numPr>
          <w:ilvl w:val="0"/>
          <w:numId w:val="1"/>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Изменения коснутся приёма в школу детей, являющихся иностранными гражданами или лицами без гражданства.</w:t>
      </w:r>
    </w:p>
    <w:p>
      <w:pPr>
        <w:pStyle w:val="ListParagraph"/>
        <w:numPr>
          <w:ilvl w:val="0"/>
          <w:numId w:val="1"/>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Определен перечень документов, подаваемых родителями (законными представителями) ребенка, </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подтверждающих </w:t>
      </w:r>
      <w:r>
        <w:rPr>
          <w:rFonts w:cs="Times New Roman" w:ascii="Times New Roman" w:hAnsi="Times New Roman"/>
          <w:b/>
          <w:i/>
          <w:sz w:val="24"/>
          <w:szCs w:val="24"/>
        </w:rPr>
        <w:t>родство</w:t>
      </w:r>
      <w:r>
        <w:rPr>
          <w:rFonts w:cs="Times New Roman" w:ascii="Times New Roman" w:hAnsi="Times New Roman"/>
          <w:i/>
          <w:sz w:val="24"/>
          <w:szCs w:val="24"/>
        </w:rPr>
        <w:t xml:space="preserve"> заявителя (заявителей) (или законность представления прав ребенка);</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подтверждающих </w:t>
      </w:r>
      <w:r>
        <w:rPr>
          <w:rFonts w:cs="Times New Roman" w:ascii="Times New Roman" w:hAnsi="Times New Roman"/>
          <w:b/>
          <w:i/>
          <w:sz w:val="24"/>
          <w:szCs w:val="24"/>
        </w:rPr>
        <w:t>законность</w:t>
      </w:r>
      <w:r>
        <w:rPr>
          <w:rFonts w:cs="Times New Roman" w:ascii="Times New Roman" w:hAnsi="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подтверждающих прохождение </w:t>
      </w:r>
      <w:r>
        <w:rPr>
          <w:rFonts w:cs="Times New Roman" w:ascii="Times New Roman" w:hAnsi="Times New Roman"/>
          <w:b/>
          <w:i/>
          <w:sz w:val="24"/>
          <w:szCs w:val="24"/>
        </w:rPr>
        <w:t>государственной дактилоскопической регистрации</w:t>
      </w:r>
      <w:r>
        <w:rPr>
          <w:rFonts w:cs="Times New Roman" w:ascii="Times New Roman" w:hAnsi="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подтверждающих </w:t>
      </w:r>
      <w:r>
        <w:rPr>
          <w:rFonts w:cs="Times New Roman" w:ascii="Times New Roman" w:hAnsi="Times New Roman"/>
          <w:b/>
          <w:i/>
          <w:sz w:val="24"/>
          <w:szCs w:val="24"/>
        </w:rPr>
        <w:t>изучение русского языка</w:t>
      </w:r>
      <w:r>
        <w:rPr>
          <w:rFonts w:cs="Times New Roman" w:ascii="Times New Roman" w:hAnsi="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w:t>
      </w:r>
      <w:r>
        <w:rPr>
          <w:rFonts w:cs="Times New Roman" w:ascii="Times New Roman" w:hAnsi="Times New Roman"/>
          <w:b/>
          <w:i/>
          <w:sz w:val="24"/>
          <w:szCs w:val="24"/>
        </w:rPr>
        <w:t>удостоверяющих личность ребенка</w:t>
      </w:r>
      <w:r>
        <w:rPr>
          <w:rFonts w:cs="Times New Roman" w:ascii="Times New Roman" w:hAnsi="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Pr>
          <w:rFonts w:cs="Times New Roman" w:ascii="Times New Roman" w:hAnsi="Times New Roman"/>
          <w:b/>
          <w:i/>
          <w:sz w:val="24"/>
          <w:szCs w:val="24"/>
        </w:rPr>
        <w:t>идентификационного номера налогоплательщика; страхового номера индивидуального лицевого</w:t>
      </w:r>
      <w:r>
        <w:rPr>
          <w:rFonts w:cs="Times New Roman" w:ascii="Times New Roman" w:hAnsi="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b/>
          <w:i/>
          <w:sz w:val="24"/>
          <w:szCs w:val="24"/>
        </w:rPr>
        <w:t>медицинское заключение</w:t>
      </w:r>
      <w:r>
        <w:rPr>
          <w:rFonts w:cs="Times New Roman" w:ascii="Times New Roman" w:hAnsi="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i/>
          <w:i/>
          <w:sz w:val="24"/>
          <w:szCs w:val="24"/>
        </w:rPr>
      </w:pPr>
      <w:r>
        <w:rPr>
          <w:rFonts w:cs="Times New Roman" w:ascii="Times New Roman" w:hAnsi="Times New Roman"/>
          <w:i/>
          <w:sz w:val="24"/>
          <w:szCs w:val="24"/>
        </w:rPr>
        <w:t>копии документов, подтверждающих осуществление родителем (законным представителем) трудовой деятельности (при наличии).</w:t>
      </w:r>
    </w:p>
    <w:p>
      <w:pPr>
        <w:pStyle w:val="ListParagraph"/>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Иностранные граждане и лица без гражданства все документы представляют </w:t>
      </w:r>
      <w:r>
        <w:rPr>
          <w:rFonts w:cs="Times New Roman" w:ascii="Times New Roman" w:hAnsi="Times New Roman"/>
          <w:b/>
          <w:sz w:val="28"/>
          <w:szCs w:val="28"/>
        </w:rPr>
        <w:t>на русском языке</w:t>
      </w:r>
      <w:r>
        <w:rPr>
          <w:rFonts w:cs="Times New Roman" w:ascii="Times New Roman" w:hAnsi="Times New Roman"/>
          <w:sz w:val="28"/>
          <w:szCs w:val="28"/>
        </w:rPr>
        <w:t xml:space="preserve"> или вместе с заверенным в установленном порядке переводом на русский язык.</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pPr>
        <w:pStyle w:val="ListParagraph"/>
        <w:numPr>
          <w:ilvl w:val="0"/>
          <w:numId w:val="3"/>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посредством ЕПГУ;</w:t>
      </w:r>
    </w:p>
    <w:p>
      <w:pPr>
        <w:pStyle w:val="ListParagraph"/>
        <w:numPr>
          <w:ilvl w:val="0"/>
          <w:numId w:val="3"/>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pPr>
        <w:pStyle w:val="ListParagraph"/>
        <w:numPr>
          <w:ilvl w:val="0"/>
          <w:numId w:val="3"/>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через операторов почтовой связи общего пользования заказным письмом с уведомлением о вручении.</w:t>
      </w:r>
    </w:p>
    <w:p>
      <w:pPr>
        <w:pStyle w:val="ListParagraph"/>
        <w:numPr>
          <w:ilvl w:val="0"/>
          <w:numId w:val="2"/>
        </w:numPr>
        <w:tabs>
          <w:tab w:val="clear" w:pos="708"/>
          <w:tab w:val="left" w:pos="993" w:leader="none"/>
        </w:tabs>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ШКОЛА:</w:t>
      </w:r>
    </w:p>
    <w:p>
      <w:pPr>
        <w:pStyle w:val="ListParagraph"/>
        <w:numPr>
          <w:ilvl w:val="0"/>
          <w:numId w:val="4"/>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проверяет комплектность документов в течение 5 рабочих дней;</w:t>
      </w:r>
    </w:p>
    <w:p>
      <w:pPr>
        <w:pStyle w:val="ListParagraph"/>
        <w:numPr>
          <w:ilvl w:val="0"/>
          <w:numId w:val="4"/>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если комплект неполный - возвращает заявление БЕЗ РАССМОТРЕНИЯ;</w:t>
      </w:r>
    </w:p>
    <w:p>
      <w:pPr>
        <w:pStyle w:val="ListParagraph"/>
        <w:numPr>
          <w:ilvl w:val="0"/>
          <w:numId w:val="4"/>
        </w:numPr>
        <w:tabs>
          <w:tab w:val="clear" w:pos="708"/>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если комплект полный, проверяет документы на достоверность в течение 25 рабочих дней;</w:t>
      </w:r>
    </w:p>
    <w:p>
      <w:pPr>
        <w:pStyle w:val="ListParagraph"/>
        <w:numPr>
          <w:ilvl w:val="0"/>
          <w:numId w:val="4"/>
        </w:numPr>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в случае подтверждения достоверности документов выдает направление для прохождения тестирования на знание русского языка;</w:t>
      </w:r>
    </w:p>
    <w:p>
      <w:pPr>
        <w:pStyle w:val="ListParagraph"/>
        <w:numPr>
          <w:ilvl w:val="0"/>
          <w:numId w:val="4"/>
        </w:numPr>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pPr>
        <w:pStyle w:val="ListParagraph"/>
        <w:numPr>
          <w:ilvl w:val="0"/>
          <w:numId w:val="2"/>
        </w:numPr>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ТЕСТИРУЮЩАЯ ОРГАНИЗАЦИЯ:</w:t>
      </w:r>
    </w:p>
    <w:p>
      <w:pPr>
        <w:pStyle w:val="ListParagraph"/>
        <w:numPr>
          <w:ilvl w:val="0"/>
          <w:numId w:val="5"/>
        </w:numPr>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проводит тестирование ребенка, являющегося иностранным гражданином или лицом без гражданства;</w:t>
      </w:r>
    </w:p>
    <w:p>
      <w:pPr>
        <w:pStyle w:val="ListParagraph"/>
        <w:numPr>
          <w:ilvl w:val="0"/>
          <w:numId w:val="5"/>
        </w:numPr>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уведомляет школу о результатах тестирования в течение 3 рабочих дней.</w:t>
      </w:r>
    </w:p>
    <w:p>
      <w:pPr>
        <w:pStyle w:val="ListParagraph"/>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142" w:leader="none"/>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8"/>
          <w:szCs w:val="28"/>
        </w:rPr>
        <w:t xml:space="preserve">Изменения не распространяются на граждан Республики Беларусь, </w:t>
      </w:r>
      <w:r>
        <w:rPr>
          <w:rFonts w:cs="Times New Roman" w:ascii="Times New Roman" w:hAnsi="Times New Roman"/>
          <w:sz w:val="24"/>
          <w:szCs w:val="24"/>
        </w:rPr>
        <w:t>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w:t>
      </w:r>
      <w:bookmarkStart w:id="0" w:name="_GoBack"/>
      <w:bookmarkEnd w:id="0"/>
      <w:r>
        <w:rPr>
          <w:rFonts w:cs="Times New Roman" w:ascii="Times New Roman" w:hAnsi="Times New Roman"/>
          <w:sz w:val="24"/>
          <w:szCs w:val="24"/>
        </w:rPr>
        <w:t>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type w:val="nextPage"/>
      <w:pgSz w:w="11906" w:h="16838"/>
      <w:pgMar w:left="1134" w:right="851" w:header="0" w:top="1134"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o"/>
      <w:lvlJc w:val="left"/>
      <w:pPr>
        <w:tabs>
          <w:tab w:val="num" w:pos="0"/>
        </w:tabs>
        <w:ind w:left="578" w:hanging="360"/>
      </w:pPr>
      <w:rPr>
        <w:rFonts w:ascii="Courier New" w:hAnsi="Courier New" w:cs="Courier New"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654d8e"/>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LibreOffice/7.0.6.2$Linux_X86_64 LibreOffice_project/00$Build-2</Application>
  <AppVersion>15.0000</AppVersion>
  <Pages>2</Pages>
  <Words>722</Words>
  <Characters>5417</Characters>
  <CharactersWithSpaces>6086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2025-03-20T14:03:00Z</dcterms:created>
  <dc:creator>Миникеева Жанна Вильевна</dc:creator>
  <dc:description/>
  <dc:language>ru-RU</dc:language>
  <cp:lastModifiedBy>Миникеева Жанна Вильевна</cp:lastModifiedBy>
  <dcterms:modified xsi:type="dcterms:W3CDTF">2025-03-20T14:34:00Z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